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F" w:rsidRDefault="00945ADF" w:rsidP="00945ADF">
      <w:r>
        <w:rPr>
          <w:rFonts w:hint="eastAsia"/>
        </w:rPr>
        <w:t>第</w:t>
      </w:r>
      <w:r>
        <w:t>2</w:t>
      </w:r>
      <w:r>
        <w:rPr>
          <w:rFonts w:hint="eastAsia"/>
        </w:rPr>
        <w:t>1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9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945ADF" w:rsidRPr="00A50B76" w:rsidRDefault="00945ADF" w:rsidP="00945ADF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945ADF" w:rsidTr="009E08AC">
        <w:tc>
          <w:tcPr>
            <w:tcW w:w="1526" w:type="dxa"/>
          </w:tcPr>
          <w:p w:rsidR="00945ADF" w:rsidRDefault="00945ADF" w:rsidP="009E08AC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945ADF" w:rsidRPr="00A50B76" w:rsidRDefault="00945ADF" w:rsidP="009E08AC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945ADF" w:rsidTr="009E08AC">
        <w:tc>
          <w:tcPr>
            <w:tcW w:w="1526" w:type="dxa"/>
          </w:tcPr>
          <w:p w:rsidR="00945ADF" w:rsidRDefault="00945ADF" w:rsidP="009E08AC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945ADF" w:rsidRDefault="00945ADF" w:rsidP="009E08AC">
            <w:r>
              <w:rPr>
                <w:rFonts w:hint="eastAsia"/>
              </w:rPr>
              <w:t>继续复习声母“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”，用卡片整体认读四声“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”，参</w:t>
            </w:r>
            <w:r w:rsidRPr="00ED370E">
              <w:rPr>
                <w:rFonts w:hint="eastAsia"/>
              </w:rPr>
              <w:t>【趣味汉语拼音课本】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；参【汉语拼音大卡】，“拿笔写字</w:t>
            </w:r>
            <w:r>
              <w:rPr>
                <w:rFonts w:hint="eastAsia"/>
              </w:rPr>
              <w:t xml:space="preserve">z </w:t>
            </w:r>
            <w:proofErr w:type="spellStart"/>
            <w:r>
              <w:rPr>
                <w:rFonts w:hint="eastAsia"/>
              </w:rPr>
              <w:t>z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z</w:t>
            </w:r>
            <w:proofErr w:type="spellEnd"/>
            <w:r>
              <w:rPr>
                <w:rFonts w:hint="eastAsia"/>
              </w:rPr>
              <w:t>”，“小小刺猬</w:t>
            </w:r>
            <w:r>
              <w:rPr>
                <w:rFonts w:hint="eastAsia"/>
              </w:rPr>
              <w:t xml:space="preserve">c </w:t>
            </w:r>
            <w:proofErr w:type="spellStart"/>
            <w:r>
              <w:rPr>
                <w:rFonts w:hint="eastAsia"/>
              </w:rPr>
              <w:t>c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”“绿绿丝瓜</w:t>
            </w:r>
            <w:r>
              <w:rPr>
                <w:rFonts w:hint="eastAsia"/>
              </w:rPr>
              <w:t xml:space="preserve">s </w:t>
            </w:r>
            <w:proofErr w:type="spellStart"/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”“一二三四</w:t>
            </w:r>
            <w:r>
              <w:rPr>
                <w:rFonts w:hint="eastAsia"/>
              </w:rPr>
              <w:t xml:space="preserve">s </w:t>
            </w:r>
            <w:proofErr w:type="spellStart"/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>”；“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”能与“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”拼在一起，继续用卡片做分别的拼读，拼读练习见笔记。</w:t>
            </w:r>
          </w:p>
        </w:tc>
      </w:tr>
      <w:tr w:rsidR="00945ADF" w:rsidRPr="00871AA3" w:rsidTr="009E08AC">
        <w:tc>
          <w:tcPr>
            <w:tcW w:w="1526" w:type="dxa"/>
          </w:tcPr>
          <w:p w:rsidR="00945ADF" w:rsidRPr="00871AA3" w:rsidRDefault="00945ADF" w:rsidP="009E08AC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945ADF" w:rsidRPr="00871AA3" w:rsidRDefault="00945ADF" w:rsidP="009E08AC">
            <w:r>
              <w:rPr>
                <w:rFonts w:hint="eastAsia"/>
              </w:rPr>
              <w:t>学习新笔画“竖折折钩”，“马、鸟”。</w:t>
            </w:r>
          </w:p>
        </w:tc>
      </w:tr>
      <w:tr w:rsidR="00945ADF" w:rsidRPr="00871AA3" w:rsidTr="009E08AC">
        <w:tc>
          <w:tcPr>
            <w:tcW w:w="1526" w:type="dxa"/>
          </w:tcPr>
          <w:p w:rsidR="00945ADF" w:rsidRPr="00871AA3" w:rsidRDefault="00945ADF" w:rsidP="009E08AC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945ADF" w:rsidRPr="00871AA3" w:rsidRDefault="00945ADF" w:rsidP="009E08AC">
            <w:r>
              <w:rPr>
                <w:rFonts w:hint="eastAsia"/>
              </w:rPr>
              <w:t>学习第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课，识字（六）中的生字“马、牛、羊、鱼、虫、鸟、草”；读准各个字，“虫”是翘舌音，“牛、鸟”的声母都是鼻音“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”，区别读音相近的字“雨”和“鱼”；分别指出“马、牛、鱼、鸟、草”的声母；看卡片说出每个字的笔画和笔画数；课本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，描一描，写一写。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945ADF" w:rsidRPr="00A87D14" w:rsidRDefault="00945ADF" w:rsidP="009E08AC">
            <w:r>
              <w:rPr>
                <w:rFonts w:hint="eastAsia"/>
              </w:rPr>
              <w:t>小马、马上；黄牛、水牛；山羊、绵羊；金鱼、小鱼；虫子、毛毛虫；小鸟、飞鸟；草地、绿草。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945ADF" w:rsidRPr="00A87D14" w:rsidRDefault="00945ADF" w:rsidP="00945ADF">
            <w:r>
              <w:rPr>
                <w:rFonts w:hint="eastAsia"/>
              </w:rPr>
              <w:t>点名；会说今天是几月几日，星期几，今天是什么天气；说说自己最喜欢的动物，说说自己的宠物；用“</w:t>
            </w:r>
            <w:r>
              <w:rPr>
                <w:rFonts w:hint="eastAsia"/>
              </w:rPr>
              <w:t xml:space="preserve">I </w:t>
            </w:r>
            <w:proofErr w:type="spellStart"/>
            <w:r>
              <w:rPr>
                <w:rFonts w:hint="eastAsia"/>
              </w:rPr>
              <w:t>HearEwe</w:t>
            </w:r>
            <w:proofErr w:type="spellEnd"/>
            <w:r>
              <w:rPr>
                <w:rFonts w:hint="eastAsia"/>
              </w:rPr>
              <w:t>”听“马、牛、羊、鱼、虫、鸟”的叫声，模仿以上各种动物的声音；说出这些动物的不同点，如腿的数量的不同，住的地方不同（即，我们一般在什么地方看到这些动物）；课本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，看图说一说。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945ADF" w:rsidRPr="00A87D14" w:rsidRDefault="00945ADF" w:rsidP="009E08AC"/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945ADF" w:rsidRPr="00A87D14" w:rsidRDefault="00945ADF" w:rsidP="009E08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、马；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、黄牛；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、山羊（是时间而定）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945ADF" w:rsidRPr="003F725E" w:rsidRDefault="00945ADF" w:rsidP="009E08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、数字歌：一头牛，两匹马，三只小羊找妈妈；四只鸡，五只鸭，六只小鸟叫喳喳；七条鱼，八只虾，九条小虫慢慢爬；十个数字真有趣，小朋友们笑哈哈。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、熟读儿歌“弯弯的月亮”，朗读儿歌“妈妈的爱”；排练其他参加朗诵比赛的节目。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945ADF" w:rsidRPr="00A87D14" w:rsidRDefault="00945ADF" w:rsidP="009E08AC">
            <w:r>
              <w:rPr>
                <w:rFonts w:hint="eastAsia"/>
              </w:rPr>
              <w:t>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，第三回，美猴王出“石猴战魔王”。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945ADF" w:rsidRPr="00A87D14" w:rsidRDefault="00945ADF" w:rsidP="00945ADF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册，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P29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、继续背诵儿歌“弯弯的月亮”或“妈妈的爱”。</w:t>
            </w:r>
            <w:r>
              <w:rPr>
                <w:rFonts w:hint="eastAsia"/>
              </w:rPr>
              <w:t xml:space="preserve"> </w:t>
            </w:r>
          </w:p>
        </w:tc>
      </w:tr>
      <w:tr w:rsidR="00945ADF" w:rsidRPr="00A87D14" w:rsidTr="009E08AC">
        <w:tc>
          <w:tcPr>
            <w:tcW w:w="1526" w:type="dxa"/>
          </w:tcPr>
          <w:p w:rsidR="00945ADF" w:rsidRPr="00A87D14" w:rsidRDefault="00945ADF" w:rsidP="009E08AC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945ADF" w:rsidRPr="00A87D14" w:rsidRDefault="00945ADF" w:rsidP="009E08AC"/>
        </w:tc>
      </w:tr>
    </w:tbl>
    <w:p w:rsidR="00275314" w:rsidRDefault="00275314"/>
    <w:sectPr w:rsidR="00275314" w:rsidSect="00275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45ADF"/>
    <w:rsid w:val="00275314"/>
    <w:rsid w:val="0094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2014-03-28T21:35:00Z</dcterms:created>
  <dcterms:modified xsi:type="dcterms:W3CDTF">2014-03-28T23:06:00Z</dcterms:modified>
</cp:coreProperties>
</file>